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7E" w:rsidRPr="001620F6" w:rsidRDefault="008C767E" w:rsidP="008C76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1620F6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8C767E" w:rsidRPr="001620F6" w:rsidRDefault="008C767E" w:rsidP="008C767E">
      <w:pPr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bg-BG"/>
        </w:rPr>
      </w:pPr>
      <w:r w:rsidRPr="001620F6">
        <w:rPr>
          <w:rFonts w:ascii="Helvetica" w:eastAsia="Times New Roman" w:hAnsi="Helvetica" w:cs="Helvetica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C767E" w:rsidRPr="001620F6" w:rsidRDefault="008C767E" w:rsidP="008C76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1620F6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РЕШЕНИЕ</w:t>
      </w:r>
      <w:r w:rsidRPr="001620F6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№ 17</w:t>
      </w:r>
      <w:r w:rsidRPr="001620F6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2</w:t>
      </w:r>
      <w:r w:rsidRPr="001620F6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-МИ-НЧ</w:t>
      </w:r>
      <w:r w:rsidRPr="001620F6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ГЕОРГИ ДАМЯНОВО, 09.05.2025</w:t>
      </w:r>
    </w:p>
    <w:p w:rsidR="008C767E" w:rsidRDefault="008C767E" w:rsidP="001620F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C2455E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Pr="008C767E">
        <w:rPr>
          <w:rFonts w:ascii="Helvetica" w:hAnsi="Helvetica" w:cs="Helvetica"/>
          <w:color w:val="333333"/>
          <w:sz w:val="21"/>
          <w:szCs w:val="21"/>
        </w:rPr>
        <w:t xml:space="preserve">Разпределение на членовете на СИК </w:t>
      </w:r>
      <w:r>
        <w:rPr>
          <w:rFonts w:ascii="Helvetica" w:hAnsi="Helvetica" w:cs="Helvetica"/>
          <w:color w:val="333333"/>
          <w:sz w:val="21"/>
          <w:szCs w:val="21"/>
        </w:rPr>
        <w:t xml:space="preserve">по партии и коалиции на </w:t>
      </w:r>
      <w:r>
        <w:rPr>
          <w:rFonts w:ascii="Helvetica" w:hAnsi="Helvetica" w:cs="Helvetica"/>
          <w:color w:val="333333"/>
          <w:sz w:val="21"/>
          <w:szCs w:val="21"/>
        </w:rPr>
        <w:t>територията на Община ГЕОРГИ ДАМЯНОВО, при провизвеждане на частичните избори за кмет на кметство с. ДЪЛГИ ДЕЛ, общ. ГЕОРГИ ДАМЯНОВО, обл. МОНТАНА на 15.06.2025 г.</w:t>
      </w:r>
    </w:p>
    <w:p w:rsidR="008C767E" w:rsidRPr="008C767E" w:rsidRDefault="008C767E" w:rsidP="001620F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8C767E" w:rsidRDefault="008C767E" w:rsidP="001620F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чл.92 ал.4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ал. 6 </w:t>
      </w: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Изборния кодекс, Решение 4194-МИ/07.05.2025 год. на ЦИК и методически указания на ЦИК към цитираното по-горе решение, 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ИК ГЕОРГИ ДАМЯНОВО,</w:t>
      </w:r>
    </w:p>
    <w:p w:rsidR="008C767E" w:rsidRPr="008C767E" w:rsidRDefault="008C767E" w:rsidP="001620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C767E" w:rsidRPr="008C767E" w:rsidRDefault="008C767E" w:rsidP="001620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C767E" w:rsidRPr="008C767E" w:rsidRDefault="008C767E" w:rsidP="001620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  <w:bookmarkStart w:id="0" w:name="_GoBack"/>
      <w:bookmarkEnd w:id="0"/>
    </w:p>
    <w:p w:rsidR="008C767E" w:rsidRPr="008C767E" w:rsidRDefault="008C767E" w:rsidP="00162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„ГЕРБ-СДС“ – 1 /един/ член;</w:t>
      </w:r>
    </w:p>
    <w:p w:rsidR="008C767E" w:rsidRPr="008C767E" w:rsidRDefault="008C767E" w:rsidP="00162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„Продължаваме Промяната-Демократична България“ - 1 /един/ член;</w:t>
      </w:r>
    </w:p>
    <w:p w:rsidR="008C767E" w:rsidRPr="008C767E" w:rsidRDefault="008C767E" w:rsidP="00162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„Възраждане“ - 1 /един/ член;</w:t>
      </w:r>
    </w:p>
    <w:p w:rsidR="008C767E" w:rsidRPr="008C767E" w:rsidRDefault="008C767E" w:rsidP="00162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„Движение за права и свободи - Ново начало“ - 1 /един/ член;</w:t>
      </w:r>
    </w:p>
    <w:p w:rsidR="008C767E" w:rsidRPr="008C767E" w:rsidRDefault="008C767E" w:rsidP="00162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„БСП - ОБЕДИНЕНА ЛЕВИЦА“ - 1 /един/ член;</w:t>
      </w:r>
    </w:p>
    <w:p w:rsidR="008C767E" w:rsidRPr="008C767E" w:rsidRDefault="008C767E" w:rsidP="00162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„АЛИАНС ЗА ПРАВА И СВОБОДИ“ - 1 /един/ член;</w:t>
      </w:r>
    </w:p>
    <w:p w:rsidR="008C767E" w:rsidRPr="008C767E" w:rsidRDefault="008C767E" w:rsidP="00162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„Има Такъв Народ“ - 1 /един/ член;</w:t>
      </w:r>
    </w:p>
    <w:p w:rsidR="008C767E" w:rsidRPr="008C767E" w:rsidRDefault="008C767E" w:rsidP="00162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„МЕЧ“ - 1 /един/ член;</w:t>
      </w:r>
    </w:p>
    <w:p w:rsidR="008C767E" w:rsidRPr="008C767E" w:rsidRDefault="008C767E" w:rsidP="00162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„ВЕЛИЧИЕ“ - 1 /един/ член;</w:t>
      </w:r>
    </w:p>
    <w:p w:rsidR="008C767E" w:rsidRDefault="008C767E" w:rsidP="001620F6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8C76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 брой: 9 /девет/ членове на СИК.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8C767E" w:rsidRDefault="008C767E" w:rsidP="001620F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оспорване в тридневен срок от обявяването му по реда на чл. 88 от ИК.</w:t>
      </w:r>
    </w:p>
    <w:p w:rsidR="008C767E" w:rsidRDefault="008C767E" w:rsidP="001620F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8C767E" w:rsidRDefault="008C767E" w:rsidP="001620F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8C767E" w:rsidRPr="00C2455E" w:rsidRDefault="008C767E" w:rsidP="008C767E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C767E" w:rsidRPr="00203C3F" w:rsidRDefault="008C767E" w:rsidP="008C767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8C767E" w:rsidRPr="00203C3F" w:rsidRDefault="008C767E" w:rsidP="008C767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Надя Александрова Ангелова</w:t>
      </w:r>
    </w:p>
    <w:p w:rsidR="008C767E" w:rsidRPr="00203C3F" w:rsidRDefault="008C767E" w:rsidP="008C767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C767E" w:rsidRPr="00203C3F" w:rsidRDefault="008C767E" w:rsidP="008C767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8C767E" w:rsidRPr="00203C3F" w:rsidRDefault="008C767E" w:rsidP="008C767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Бистра Цветкова Георгиева</w:t>
      </w:r>
    </w:p>
    <w:p w:rsidR="008C767E" w:rsidRPr="00C2455E" w:rsidRDefault="008C767E" w:rsidP="008C76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C767E" w:rsidRDefault="008C767E" w:rsidP="008C767E"/>
    <w:sectPr w:rsidR="008C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22FD2"/>
    <w:multiLevelType w:val="multilevel"/>
    <w:tmpl w:val="85B6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7E"/>
    <w:rsid w:val="001620F6"/>
    <w:rsid w:val="00427476"/>
    <w:rsid w:val="008C767E"/>
    <w:rsid w:val="00E4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4643"/>
  <w15:chartTrackingRefBased/>
  <w15:docId w15:val="{EFA13603-AADD-4C76-B0D0-4E72E47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6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C76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2</cp:revision>
  <cp:lastPrinted>2025-05-08T15:07:00Z</cp:lastPrinted>
  <dcterms:created xsi:type="dcterms:W3CDTF">2025-05-08T15:08:00Z</dcterms:created>
  <dcterms:modified xsi:type="dcterms:W3CDTF">2025-05-08T15:08:00Z</dcterms:modified>
</cp:coreProperties>
</file>